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Carpenter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Journey-level carpenter with ten years across residential framing and finish work, skilled in plan reading, layout, and trim installation, known for square, plumb framing delivered on schedule and a crew-lead role on multi-unit builds.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Lead Carpenter, Summit Construction Group</w:t>
      </w:r>
      <w:r>
        <w:rPr>
          <w:color w:val="444444"/>
        </w:rPr>
        <w:t xml:space="preserve">	2018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Framed walls, floors, and roofs for 35-plus single-family homes averaging 2,400 square feet, holding walls plumb within 1/8 inch.</w:t>
      </w:r>
    </w:p>
    <w:p>
      <w:pPr>
        <w:pStyle w:val="ListParagraph"/>
        <w:numPr>
          <w:ilvl w:val="0"/>
          <w:numId w:val="2"/>
        </w:numPr>
      </w:pPr>
      <w:r>
        <w:t xml:space="preserve">Led a four-person crew through layout, framing, and dry-in, completing the average house frame in under two weeks.</w:t>
      </w:r>
    </w:p>
    <w:p>
      <w:pPr>
        <w:pStyle w:val="ListParagraph"/>
        <w:numPr>
          <w:ilvl w:val="0"/>
          <w:numId w:val="2"/>
        </w:numPr>
      </w:pPr>
      <w:r>
        <w:t xml:space="preserve">Set roof trusses and cut conventional rafters to a 6/12 and 8/12 pitch using rafter tables and a speed square.</w:t>
      </w:r>
    </w:p>
    <w:p>
      <w:pPr>
        <w:pStyle w:val="ListParagraph"/>
        <w:numPr>
          <w:ilvl w:val="0"/>
          <w:numId w:val="2"/>
        </w:numPr>
      </w:pPr>
      <w:r>
        <w:t xml:space="preserve">Installed interior trim, doors, and cabinets on finish jobs with mitered joints tight enough to skip caulk.</w:t>
      </w:r>
    </w:p>
    <w:p>
      <w:pPr>
        <w:pStyle w:val="ListParagraph"/>
        <w:numPr>
          <w:ilvl w:val="0"/>
          <w:numId w:val="2"/>
        </w:numPr>
      </w:pPr>
      <w:r>
        <w:t xml:space="preserve">Read architectural and structural plans to lay out wall lines, openings, and stair stringers before cutting.</w:t>
      </w:r>
    </w:p>
    <w:p>
      <w:pPr>
        <w:pStyle w:val="ListParagraph"/>
        <w:numPr>
          <w:ilvl w:val="0"/>
          <w:numId w:val="2"/>
        </w:numPr>
      </w:pPr>
      <w:r>
        <w:t xml:space="preserve">Built stair stringers and handrails to code rise-and-run, passing rough framing inspection on first walk.</w:t>
      </w:r>
    </w:p>
    <w:p>
      <w:pPr>
        <w:pStyle w:val="ListParagraph"/>
        <w:numPr>
          <w:ilvl w:val="0"/>
          <w:numId w:val="2"/>
        </w:numPr>
      </w:pPr>
      <w:r>
        <w:t xml:space="preserve">Coordinated material deliveries and the cut list to keep waste under 5% on framing lumber.</w:t>
      </w:r>
    </w:p>
    <w:p>
      <w:pPr>
        <w:pStyle w:val="ListParagraph"/>
        <w:numPr>
          <w:ilvl w:val="0"/>
          <w:numId w:val="2"/>
        </w:numPr>
      </w:pPr>
      <w:r>
        <w:t xml:space="preserve">Trained two apprentices on layout, nailing patterns, and fall-protection use across a clean safety record.</w:t>
      </w:r>
    </w:p>
    <w:p>
      <w:pPr>
        <w:tabs>
          <w:tab w:val="right" w:pos="9026"/>
        </w:tabs>
      </w:pPr>
      <w:r>
        <w:rPr>
          <w:b/>
          <w:bCs/>
        </w:rPr>
        <w:t xml:space="preserve">Carpenter, Hometown Builders</w:t>
      </w:r>
      <w:r>
        <w:rPr>
          <w:color w:val="444444"/>
        </w:rPr>
        <w:t xml:space="preserve">	2014 – 2018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Framed and sheathed exterior walls on production townhomes, meeting a daily linear-footage target with the crew.</w:t>
      </w:r>
    </w:p>
    <w:p>
      <w:pPr>
        <w:pStyle w:val="ListParagraph"/>
        <w:numPr>
          <w:ilvl w:val="0"/>
          <w:numId w:val="2"/>
        </w:numPr>
      </w:pPr>
      <w:r>
        <w:t xml:space="preserve">Hung interior and exterior doors, shimming and setting reveals consistent within 1/8 inch.</w:t>
      </w:r>
    </w:p>
    <w:p>
      <w:pPr>
        <w:pStyle w:val="ListParagraph"/>
        <w:numPr>
          <w:ilvl w:val="0"/>
          <w:numId w:val="2"/>
        </w:numPr>
      </w:pPr>
      <w:r>
        <w:t xml:space="preserve">Built and stripped concrete forms for footings and foundation walls, bracing for square and plumb pours.</w:t>
      </w:r>
    </w:p>
    <w:p>
      <w:pPr>
        <w:pStyle w:val="ListParagraph"/>
        <w:numPr>
          <w:ilvl w:val="0"/>
          <w:numId w:val="2"/>
        </w:numPr>
      </w:pPr>
      <w:r>
        <w:t xml:space="preserve">Installed subfloor and decking, gluing and screwing panels to eliminate squeaks on callback walks.</w:t>
      </w:r>
    </w:p>
    <w:p>
      <w:pPr>
        <w:pStyle w:val="ListParagraph"/>
        <w:numPr>
          <w:ilvl w:val="0"/>
          <w:numId w:val="2"/>
        </w:numPr>
      </w:pPr>
      <w:r>
        <w:t xml:space="preserve">Operated table, miter, and circular saws plus a framing nailer safely throughout each build.</w:t>
      </w:r>
    </w:p>
    <w:p>
      <w:pPr>
        <w:pStyle w:val="ListParagraph"/>
        <w:numPr>
          <w:ilvl w:val="0"/>
          <w:numId w:val="2"/>
        </w:numPr>
      </w:pPr>
      <w:r>
        <w:t xml:space="preserve">Helped lay out and frame stairs, decks, and dormers from the lead carpenter's plan notes.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Carpentry Apprenticeship (4-Year), Completed on-the-job hours plus classroom training in blueprint reading, framing, and finish carpentry.</w:t>
      </w:r>
      <w:r>
        <w:rPr>
          <w:color w:val="444444"/>
        </w:rPr>
        <w:t xml:space="preserve">	2010 – 2014</w:t>
      </w:r>
    </w:p>
    <w:p>
      <w:r>
        <w:rPr>
          <w:color w:val="444444"/>
        </w:rPr>
        <w:t xml:space="preserve">Regional Trades Institute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OSHA 30  ·  Carpentry Apprenticeship Completion  ·  Forklift Operator Certification  ·  CPR/First Aid</w:t>
      </w:r>
    </w:p>
    <w:p>
      <w:pPr>
        <w:pStyle w:val="Heading2"/>
      </w:pPr>
      <w:r>
        <w:t xml:space="preserve">SKILLS</w:t>
      </w:r>
    </w:p>
    <w:p>
      <w:r>
        <w:t xml:space="preserve">Rough framing  ·  Blueprint reading  ·  Finish carpentry  ·  Roof framing  ·  Stair building  ·  Concrete formwork  ·  Layout  ·  Power tool operation  ·  Material estimating  ·  Crew leadership  ·  Fall protection  ·  Door and window install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