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Data Entry Clerk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Fast, accurate data entry clerk with five years processing high-volume records, typing 78 words per minute at 99.4% accuracy, experienced across ERP, CRM, and spreadsheet systems with a sharp eye for clean data.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Data Entry Clerk, Meridian Logistics Services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Keyed 900-plus shipping and inventory records daily into the ERP system while sustaining a verified 99.4% accuracy rate.</w:t>
      </w:r>
    </w:p>
    <w:p>
      <w:pPr>
        <w:pStyle w:val="ListParagraph"/>
        <w:numPr>
          <w:ilvl w:val="0"/>
          <w:numId w:val="2"/>
        </w:numPr>
      </w:pPr>
      <w:r>
        <w:t xml:space="preserve">Maintained typing throughput of 78 words per minute and roughly 11,000 alphanumeric keystrokes per hour on numeric batches.</w:t>
      </w:r>
    </w:p>
    <w:p>
      <w:pPr>
        <w:pStyle w:val="ListParagraph"/>
        <w:numPr>
          <w:ilvl w:val="0"/>
          <w:numId w:val="2"/>
        </w:numPr>
      </w:pPr>
      <w:r>
        <w:t xml:space="preserve">Performed double-key verification on financial fields, catching 220 discrepancies over the year before they posted.</w:t>
      </w:r>
    </w:p>
    <w:p>
      <w:pPr>
        <w:pStyle w:val="ListParagraph"/>
        <w:numPr>
          <w:ilvl w:val="0"/>
          <w:numId w:val="2"/>
        </w:numPr>
      </w:pPr>
      <w:r>
        <w:t xml:space="preserve">Cleaned and de-duplicated a 40,000-row customer table, removing 1,800 duplicate entries to improve reporting accuracy.</w:t>
      </w:r>
    </w:p>
    <w:p>
      <w:pPr>
        <w:pStyle w:val="ListParagraph"/>
        <w:numPr>
          <w:ilvl w:val="0"/>
          <w:numId w:val="2"/>
        </w:numPr>
      </w:pPr>
      <w:r>
        <w:t xml:space="preserve">Built spreadsheet macros that auto-formatted import files, cutting per-batch preparation time from 20 minutes to four.</w:t>
      </w:r>
    </w:p>
    <w:p>
      <w:pPr>
        <w:pStyle w:val="ListParagraph"/>
        <w:numPr>
          <w:ilvl w:val="0"/>
          <w:numId w:val="2"/>
        </w:numPr>
      </w:pPr>
      <w:r>
        <w:t xml:space="preserve">Processed a daily queue of 150 scanned forms via OCR review, correcting misreads to keep records audit-ready.</w:t>
      </w:r>
    </w:p>
    <w:p>
      <w:pPr>
        <w:pStyle w:val="ListParagraph"/>
        <w:numPr>
          <w:ilvl w:val="0"/>
          <w:numId w:val="2"/>
        </w:numPr>
      </w:pPr>
      <w:r>
        <w:t xml:space="preserve">Met every end-of-day backlog-zero target across 14 consecutive months without overtime.</w:t>
      </w:r>
    </w:p>
    <w:p>
      <w:pPr>
        <w:tabs>
          <w:tab w:val="right" w:pos="9026"/>
        </w:tabs>
      </w:pPr>
      <w:r>
        <w:rPr>
          <w:b/>
          <w:bCs/>
        </w:rPr>
        <w:t xml:space="preserve">Records and Data Entry Associate, Valley Health Records Center</w:t>
      </w:r>
      <w:r>
        <w:rPr>
          <w:color w:val="444444"/>
        </w:rPr>
        <w:t xml:space="preserve">	2019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Entered patient demographic and billing data into the records system, holding error rates below 1% on quarterly audits.</w:t>
      </w:r>
    </w:p>
    <w:p>
      <w:pPr>
        <w:pStyle w:val="ListParagraph"/>
        <w:numPr>
          <w:ilvl w:val="0"/>
          <w:numId w:val="2"/>
        </w:numPr>
      </w:pPr>
      <w:r>
        <w:t xml:space="preserve">Indexed and uploaded 3,500 documents monthly, tagging each with consistent metadata for fast retrieval.</w:t>
      </w:r>
    </w:p>
    <w:p>
      <w:pPr>
        <w:pStyle w:val="ListParagraph"/>
        <w:numPr>
          <w:ilvl w:val="0"/>
          <w:numId w:val="2"/>
        </w:numPr>
      </w:pPr>
      <w:r>
        <w:t xml:space="preserve">Cross-checked entries against source documents, resolving 95% of flagged mismatches without supervisor input.</w:t>
      </w:r>
    </w:p>
    <w:p>
      <w:pPr>
        <w:pStyle w:val="ListParagraph"/>
        <w:numPr>
          <w:ilvl w:val="0"/>
          <w:numId w:val="2"/>
        </w:numPr>
      </w:pPr>
      <w:r>
        <w:t xml:space="preserve">Reduced a 2,000-record processing backlog to zero within three weeks by reorganizing the daily intake queue.</w:t>
      </w:r>
    </w:p>
    <w:p>
      <w:pPr>
        <w:pStyle w:val="ListParagraph"/>
        <w:numPr>
          <w:ilvl w:val="0"/>
          <w:numId w:val="2"/>
        </w:numPr>
      </w:pPr>
      <w:r>
        <w:t xml:space="preserve">Generated weekly status reports in Excel summarizing volume, error rate, and turnaround for the department lead.</w:t>
      </w:r>
    </w:p>
    <w:p>
      <w:pPr>
        <w:pStyle w:val="ListParagraph"/>
        <w:numPr>
          <w:ilvl w:val="0"/>
          <w:numId w:val="2"/>
        </w:numPr>
      </w:pPr>
      <w:r>
        <w:t xml:space="preserve">Followed strict confidentiality protocols, completing annual privacy training with a perfect compliance score.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Associate of Applied Science in Information Processing</w:t>
      </w:r>
      <w:r>
        <w:rPr>
          <w:color w:val="444444"/>
        </w:rPr>
        <w:t xml:space="preserve">	2017 – 2019</w:t>
      </w:r>
    </w:p>
    <w:p>
      <w:r>
        <w:rPr>
          <w:color w:val="444444"/>
        </w:rPr>
        <w:t xml:space="preserve">Community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Microsoft Office Specialist (MOS)</w:t>
      </w:r>
    </w:p>
    <w:p>
      <w:pPr>
        <w:pStyle w:val="Heading2"/>
      </w:pPr>
      <w:r>
        <w:t xml:space="preserve">Skills</w:t>
      </w:r>
    </w:p>
    <w:p>
      <w:r>
        <w:t xml:space="preserve">Typing speed 78 WPM  ·  Accuracy 99.4%  ·  10-key by touch  ·  ERP data entry  ·  Microsoft Excel  ·  Double-key verification  ·  Data cleaning  ·  OCR review  ·  Database management  ·  Document indexing  ·  Quality control  ·  Confidentiality compliance</w:t>
      </w:r>
    </w:p>
    <w:sectPr>
      <w:pgSz w:w="12240" w:h="15840" w:orient="portrait"/>
      <w:pgMar w:top="1440" w:right="1440" w:bottom="1440" w:left="144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1"/>
        <w:szCs w:val="21"/>
      </w:rPr>
    </w:rPrDefault>
    <w:pPrDefault>
      <w:pPr>
        <w:spacing w:after="8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8"/>
      <w:szCs w:val="38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Entry Clerk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