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Flight Attendant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FAA-certified flight attendant with five years on regional and narrow-body domestic fleets, current on safety and emergency procedures, with strong onboard-service scores and a clean attendance and compliance record.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Flight Attendant, National Passenger Airline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Base City, ST</w:t>
      </w:r>
    </w:p>
    <w:p>
      <w:pPr>
        <w:pStyle w:val="ListParagraph"/>
        <w:numPr>
          <w:ilvl w:val="0"/>
          <w:numId w:val="2"/>
        </w:numPr>
      </w:pPr>
      <w:r>
        <w:t xml:space="preserve">Served as a certified crew member on 70 to 90 flight segments monthly across narrow-body aircraft.</w:t>
      </w:r>
    </w:p>
    <w:p>
      <w:pPr>
        <w:pStyle w:val="ListParagraph"/>
        <w:numPr>
          <w:ilvl w:val="0"/>
          <w:numId w:val="2"/>
        </w:numPr>
      </w:pPr>
      <w:r>
        <w:t xml:space="preserve">Conducted pre-flight safety checks, briefings, and door arming and disarming with a perfect compliance record.</w:t>
      </w:r>
    </w:p>
    <w:p>
      <w:pPr>
        <w:pStyle w:val="ListParagraph"/>
        <w:numPr>
          <w:ilvl w:val="0"/>
          <w:numId w:val="2"/>
        </w:numPr>
      </w:pPr>
      <w:r>
        <w:t xml:space="preserve">Managed cabin emergencies and medical events on five flights, coordinating with the flight deck and ground medics.</w:t>
      </w:r>
    </w:p>
    <w:p>
      <w:pPr>
        <w:pStyle w:val="ListParagraph"/>
        <w:numPr>
          <w:ilvl w:val="0"/>
          <w:numId w:val="2"/>
        </w:numPr>
      </w:pPr>
      <w:r>
        <w:t xml:space="preserve">Drove onboard buy-on-board and duty-free sales averaging $320 per long-haul segment, top quartile on the base.</w:t>
      </w:r>
    </w:p>
    <w:p>
      <w:pPr>
        <w:pStyle w:val="ListParagraph"/>
        <w:numPr>
          <w:ilvl w:val="0"/>
          <w:numId w:val="2"/>
        </w:numPr>
      </w:pPr>
      <w:r>
        <w:t xml:space="preserve">Maintained a 4.7 of 5 passenger-satisfaction score across post-flight surveys for cabin service.</w:t>
      </w:r>
    </w:p>
    <w:p>
      <w:pPr>
        <w:pStyle w:val="ListParagraph"/>
        <w:numPr>
          <w:ilvl w:val="0"/>
          <w:numId w:val="2"/>
        </w:numPr>
      </w:pPr>
      <w:r>
        <w:t xml:space="preserve">De-escalated disruptive-passenger situations following crew procedures with zero diversions.</w:t>
      </w:r>
    </w:p>
    <w:p>
      <w:pPr>
        <w:pStyle w:val="ListParagraph"/>
        <w:numPr>
          <w:ilvl w:val="0"/>
          <w:numId w:val="2"/>
        </w:numPr>
      </w:pPr>
      <w:r>
        <w:t xml:space="preserve">Supported on-time departures by completing cabin readiness within the 25-minute boarding window.</w:t>
      </w:r>
    </w:p>
    <w:p>
      <w:pPr>
        <w:pStyle w:val="ListParagraph"/>
        <w:numPr>
          <w:ilvl w:val="0"/>
          <w:numId w:val="2"/>
        </w:numPr>
      </w:pPr>
      <w:r>
        <w:t xml:space="preserve">Held a clean attendance record across 36 months on reserve and line-holding schedules.</w:t>
      </w:r>
    </w:p>
    <w:p>
      <w:pPr>
        <w:tabs>
          <w:tab w:val="right" w:pos="9026"/>
        </w:tabs>
      </w:pPr>
      <w:r>
        <w:rPr>
          <w:b/>
          <w:bCs/>
        </w:rPr>
        <w:t xml:space="preserve">Flight Attendant, Regional Carrier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Base City, ST</w:t>
      </w:r>
    </w:p>
    <w:p>
      <w:pPr>
        <w:pStyle w:val="ListParagraph"/>
        <w:numPr>
          <w:ilvl w:val="0"/>
          <w:numId w:val="2"/>
        </w:numPr>
      </w:pPr>
      <w:r>
        <w:t xml:space="preserve">Completed FAA-approved initial and recurrent training, including emergency evacuation and CPR and AED use.</w:t>
      </w:r>
    </w:p>
    <w:p>
      <w:pPr>
        <w:pStyle w:val="ListParagraph"/>
        <w:numPr>
          <w:ilvl w:val="0"/>
          <w:numId w:val="2"/>
        </w:numPr>
      </w:pPr>
      <w:r>
        <w:t xml:space="preserve">Operated as the sole cabin crew member on 50-seat regional jets, managing safety and service solo.</w:t>
      </w:r>
    </w:p>
    <w:p>
      <w:pPr>
        <w:pStyle w:val="ListParagraph"/>
        <w:numPr>
          <w:ilvl w:val="0"/>
          <w:numId w:val="2"/>
        </w:numPr>
      </w:pPr>
      <w:r>
        <w:t xml:space="preserve">Performed first-aid and medical-kit response and documented incidents per company procedure.</w:t>
      </w:r>
    </w:p>
    <w:p>
      <w:pPr>
        <w:pStyle w:val="ListParagraph"/>
        <w:numPr>
          <w:ilvl w:val="0"/>
          <w:numId w:val="2"/>
        </w:numPr>
      </w:pPr>
      <w:r>
        <w:t xml:space="preserve">Conducted beverage and snack service plus cabin securing within short regional flight times.</w:t>
      </w:r>
    </w:p>
    <w:p>
      <w:pPr>
        <w:pStyle w:val="ListParagraph"/>
        <w:numPr>
          <w:ilvl w:val="0"/>
          <w:numId w:val="2"/>
        </w:numPr>
      </w:pPr>
      <w:r>
        <w:t xml:space="preserve">Assisted passengers with reduced mobility and unaccompanied minors following accommodation protocols.</w:t>
      </w:r>
    </w:p>
    <w:p>
      <w:pPr>
        <w:pStyle w:val="ListParagraph"/>
        <w:numPr>
          <w:ilvl w:val="0"/>
          <w:numId w:val="2"/>
        </w:numPr>
      </w:pPr>
      <w:r>
        <w:t xml:space="preserve">Reported cabin-equipment discrepancies to maintenance to keep aircraft within dispatch standards.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Arts</w:t>
      </w:r>
      <w:r>
        <w:rPr>
          <w:color w:val="444444"/>
        </w:rPr>
        <w:t xml:space="preserve">	2016 – 2018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FAA Certificate of Demonstrated Proficiency  ·  CPR/AED</w:t>
      </w:r>
    </w:p>
    <w:p>
      <w:pPr>
        <w:pStyle w:val="Heading2"/>
      </w:pPr>
      <w:r>
        <w:t xml:space="preserve">Skills</w:t>
      </w:r>
    </w:p>
    <w:p>
      <w:r>
        <w:t xml:space="preserve">Emergency procedures  ·  Safety compliance  ·  In-flight medical response  ·  Customer service  ·  Onboard sales  ·  Conflict de-escalation  ·  Cabin readiness  ·  Special-assistance handling  ·  Crew coordination  ·  Service-equipment operation  ·  Attendance reliability  ·  Incident documentation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Attendant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