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HR Generalist</w:t>
      </w:r>
    </w:p>
    <w:p>
      <w:pPr>
        <w:jc w:val="center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Well-rounded HR generalist with six years supporting a 600-employee workforce, administering BambooHR, resolving employee-relations cases, and keeping benefits and compliance running smoothly across multiple states.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HR Generalist, Atlas Manufacturing Group</w:t>
      </w:r>
      <w:r>
        <w:rPr>
          <w:color w:val="444444"/>
        </w:rPr>
        <w:t xml:space="preserve">	2020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Administered BambooHR for a 600-employee population, keeping records, org charts, and PTO balances accurate company-wide.</w:t>
      </w:r>
    </w:p>
    <w:p>
      <w:pPr>
        <w:pStyle w:val="ListParagraph"/>
        <w:numPr>
          <w:ilvl w:val="0"/>
          <w:numId w:val="2"/>
        </w:numPr>
      </w:pPr>
      <w:r>
        <w:t xml:space="preserve">Resolved roughly 40 employee-relations cases a year through documented investigations, with no escalations to litigation.</w:t>
      </w:r>
    </w:p>
    <w:p>
      <w:pPr>
        <w:pStyle w:val="ListParagraph"/>
        <w:numPr>
          <w:ilvl w:val="0"/>
          <w:numId w:val="2"/>
        </w:numPr>
      </w:pPr>
      <w:r>
        <w:t xml:space="preserve">Ran open enrollment for medical, dental, and 401(k) benefits, achieving 97% on-time election completion across two cycles.</w:t>
      </w:r>
    </w:p>
    <w:p>
      <w:pPr>
        <w:pStyle w:val="ListParagraph"/>
        <w:numPr>
          <w:ilvl w:val="0"/>
          <w:numId w:val="2"/>
        </w:numPr>
      </w:pPr>
      <w:r>
        <w:t xml:space="preserve">Cut new-hire onboarding turnaround from 10 days to four by digitizing I-9, W-4, and policy-acknowledgment forms.</w:t>
      </w:r>
    </w:p>
    <w:p>
      <w:pPr>
        <w:pStyle w:val="ListParagraph"/>
        <w:numPr>
          <w:ilvl w:val="0"/>
          <w:numId w:val="2"/>
        </w:numPr>
      </w:pPr>
      <w:r>
        <w:t xml:space="preserve">Maintained FMLA, FLSA, and EEO compliance across three states, passing an external audit with zero findings.</w:t>
      </w:r>
    </w:p>
    <w:p>
      <w:pPr>
        <w:pStyle w:val="ListParagraph"/>
        <w:numPr>
          <w:ilvl w:val="0"/>
          <w:numId w:val="2"/>
        </w:numPr>
      </w:pPr>
      <w:r>
        <w:t xml:space="preserve">Coordinated 50-plus full-cycle hires annually, partnering with managers on offers, references, and start logistics.</w:t>
      </w:r>
    </w:p>
    <w:p>
      <w:pPr>
        <w:pStyle w:val="ListParagraph"/>
        <w:numPr>
          <w:ilvl w:val="0"/>
          <w:numId w:val="2"/>
        </w:numPr>
      </w:pPr>
      <w:r>
        <w:t xml:space="preserve">Delivered quarterly harassment-prevention and policy training to 600 staff, tracking completion to full compliance.</w:t>
      </w:r>
    </w:p>
    <w:p>
      <w:pPr>
        <w:pStyle w:val="ListParagraph"/>
        <w:numPr>
          <w:ilvl w:val="0"/>
          <w:numId w:val="2"/>
        </w:numPr>
      </w:pPr>
      <w:r>
        <w:t xml:space="preserve">Built a turnover dashboard that helped reduce voluntary attrition in the plant from 19% to 13% over two years.</w:t>
      </w:r>
    </w:p>
    <w:p>
      <w:pPr>
        <w:tabs>
          <w:tab w:val="right" w:pos="9026"/>
        </w:tabs>
      </w:pPr>
      <w:r>
        <w:rPr>
          <w:b/>
          <w:bCs/>
        </w:rPr>
        <w:t xml:space="preserve">HR Coordinator, Greenfield Retail Holdings</w:t>
      </w:r>
      <w:r>
        <w:rPr>
          <w:color w:val="444444"/>
        </w:rPr>
        <w:t xml:space="preserve">	2018 – 2020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Processed new-hire paperwork and background checks for 120 seasonal and full-time hires each year.</w:t>
      </w:r>
    </w:p>
    <w:p>
      <w:pPr>
        <w:pStyle w:val="ListParagraph"/>
        <w:numPr>
          <w:ilvl w:val="0"/>
          <w:numId w:val="2"/>
        </w:numPr>
      </w:pPr>
      <w:r>
        <w:t xml:space="preserve">Maintained personnel files and ensured I-9 documentation stayed audit-ready for a 250-person workforce.</w:t>
      </w:r>
    </w:p>
    <w:p>
      <w:pPr>
        <w:pStyle w:val="ListParagraph"/>
        <w:numPr>
          <w:ilvl w:val="0"/>
          <w:numId w:val="2"/>
        </w:numPr>
      </w:pPr>
      <w:r>
        <w:t xml:space="preserve">Responded to employee questions on pay, leave, and benefits, resolving 85% without manager involvement.</w:t>
      </w:r>
    </w:p>
    <w:p>
      <w:pPr>
        <w:pStyle w:val="ListParagraph"/>
        <w:numPr>
          <w:ilvl w:val="0"/>
          <w:numId w:val="2"/>
        </w:numPr>
      </w:pPr>
      <w:r>
        <w:t xml:space="preserve">Scheduled and tracked mandatory safety and compliance training, reaching 100% completion before deadlines.</w:t>
      </w:r>
    </w:p>
    <w:p>
      <w:pPr>
        <w:pStyle w:val="ListParagraph"/>
        <w:numPr>
          <w:ilvl w:val="0"/>
          <w:numId w:val="2"/>
        </w:numPr>
      </w:pPr>
      <w:r>
        <w:t xml:space="preserve">Supported biweekly payroll input by verifying timecards and PTO requests against policy before submission.</w:t>
      </w:r>
    </w:p>
    <w:p>
      <w:pPr>
        <w:pStyle w:val="ListParagraph"/>
        <w:numPr>
          <w:ilvl w:val="0"/>
          <w:numId w:val="2"/>
        </w:numPr>
      </w:pPr>
      <w:r>
        <w:t xml:space="preserve">Drafted offer letters and updated the employee handbook to reflect two new state-law requirements.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Bachelor of Science in Human Resource Management</w:t>
      </w:r>
      <w:r>
        <w:rPr>
          <w:color w:val="444444"/>
        </w:rPr>
        <w:t xml:space="preserve">	2014 – 2018</w:t>
      </w:r>
    </w:p>
    <w:p>
      <w:r>
        <w:rPr>
          <w:color w:val="444444"/>
        </w:rPr>
        <w:t xml:space="preserve">State University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SHRM-CP  ·  PHR</w:t>
      </w:r>
    </w:p>
    <w:p>
      <w:pPr>
        <w:pStyle w:val="Heading2"/>
      </w:pPr>
      <w:r>
        <w:t xml:space="preserve">SKILLS</w:t>
      </w:r>
    </w:p>
    <w:p>
      <w:r>
        <w:t xml:space="preserve">HRIS administration  ·  Employee relations  ·  Benefits administration  ·  FMLA and leave management  ·  FLSA and EEO compliance  ·  Full-cycle recruiting  ·  Onboarding  ·  Payroll support  ·  HR policy and handbook  ·  Training and development  ·  Workforce reporting  ·  Conflict resolution</w:t>
      </w:r>
    </w:p>
    <w:sectPr>
      <w:pgSz w:w="12240" w:h="15840" w:orient="portrait"/>
      <w:pgMar w:top="1152" w:right="1152" w:bottom="1152" w:left="1152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11111"/>
        <w:sz w:val="21"/>
        <w:szCs w:val="21"/>
      </w:rPr>
    </w:rPrDefault>
    <w:pPrDefault>
      <w:pPr>
        <w:spacing w:after="80" w:line="283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center"/>
    </w:pPr>
    <w:rPr>
      <w:rFonts w:ascii="Georgia" w:cs="Georgia" w:eastAsia="Georgia" w:hAnsi="Georgia"/>
      <w:b/>
      <w:bCs/>
      <w:color w:val="111111"/>
      <w:sz w:val="42"/>
      <w:szCs w:val="42"/>
    </w:rPr>
  </w:style>
  <w:style w:type="paragraph" w:styleId="Heading2">
    <w:name w:val="Heading 2"/>
    <w:basedOn w:val="Normal"/>
    <w:next w:val="Normal"/>
    <w:qFormat/>
    <w:pPr>
      <w:pBdr>
        <w:bottom w:val="single" w:color="334155" w:sz="6" w:space="2"/>
      </w:pBdr>
      <w:spacing w:after="60" w:before="200"/>
    </w:pPr>
    <w:rPr>
      <w:rFonts w:ascii="Georgia" w:cs="Georgia" w:eastAsia="Georgia" w:hAnsi="Georgia"/>
      <w:b/>
      <w:bCs/>
      <w:caps/>
      <w:color w:val="334155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 Generalist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