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Machine Operator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Production machine operator with seven years running CNC and high-speed packaging lines, skilled in setup, changeover, and in-process quality checks, holding a scrap rate under 2% while meeting daily throughput on multiple machines.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CNC Machine Operator, Precision Manufacturing Co.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Operated three CNC mills and lathes simultaneously, producing 600-plus parts per shift to print tolerances.</w:t>
      </w:r>
    </w:p>
    <w:p>
      <w:pPr>
        <w:pStyle w:val="ListParagraph"/>
        <w:numPr>
          <w:ilvl w:val="0"/>
          <w:numId w:val="2"/>
        </w:numPr>
      </w:pPr>
      <w:r>
        <w:t xml:space="preserve">Held a scrap rate under 2% by gauging first-article and in-process parts with calipers and micrometers.</w:t>
      </w:r>
    </w:p>
    <w:p>
      <w:pPr>
        <w:pStyle w:val="ListParagraph"/>
        <w:numPr>
          <w:ilvl w:val="0"/>
          <w:numId w:val="2"/>
        </w:numPr>
      </w:pPr>
      <w:r>
        <w:t xml:space="preserve">Completed setups and changeovers in under 25 minutes, loading programs and offsets to cut idle time.</w:t>
      </w:r>
    </w:p>
    <w:p>
      <w:pPr>
        <w:pStyle w:val="ListParagraph"/>
        <w:numPr>
          <w:ilvl w:val="0"/>
          <w:numId w:val="2"/>
        </w:numPr>
      </w:pPr>
      <w:r>
        <w:t xml:space="preserve">Read travelers, blueprints, and work orders to confirm material, tooling, and dimensions before each run.</w:t>
      </w:r>
    </w:p>
    <w:p>
      <w:pPr>
        <w:pStyle w:val="ListParagraph"/>
        <w:numPr>
          <w:ilvl w:val="0"/>
          <w:numId w:val="2"/>
        </w:numPr>
      </w:pPr>
      <w:r>
        <w:t xml:space="preserve">Performed operator-level tool changes and offset adjustments to keep parts in spec across long runs.</w:t>
      </w:r>
    </w:p>
    <w:p>
      <w:pPr>
        <w:pStyle w:val="ListParagraph"/>
        <w:numPr>
          <w:ilvl w:val="0"/>
          <w:numId w:val="2"/>
        </w:numPr>
      </w:pPr>
      <w:r>
        <w:t xml:space="preserve">Logged production counts and downtime in the MES system, flagging tooling wear before it caused rejects.</w:t>
      </w:r>
    </w:p>
    <w:p>
      <w:pPr>
        <w:pStyle w:val="ListParagraph"/>
        <w:numPr>
          <w:ilvl w:val="0"/>
          <w:numId w:val="2"/>
        </w:numPr>
      </w:pPr>
      <w:r>
        <w:t xml:space="preserve">Maintained machine guarding and lockout-tagout discipline across a four-year injury-free record.</w:t>
      </w:r>
    </w:p>
    <w:p>
      <w:pPr>
        <w:tabs>
          <w:tab w:val="right" w:pos="9026"/>
        </w:tabs>
      </w:pPr>
      <w:r>
        <w:rPr>
          <w:b/>
          <w:bCs/>
        </w:rPr>
        <w:t xml:space="preserve">Production Machine Operator, Northgate Packaging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high-speed filling and labeling lines at 200-plus units per minute, hitting daily output targets.</w:t>
      </w:r>
    </w:p>
    <w:p>
      <w:pPr>
        <w:pStyle w:val="ListParagraph"/>
        <w:numPr>
          <w:ilvl w:val="0"/>
          <w:numId w:val="2"/>
        </w:numPr>
      </w:pPr>
      <w:r>
        <w:t xml:space="preserve">Cleared jams and performed quick changeovers between product sizes to minimize line stoppage.</w:t>
      </w:r>
    </w:p>
    <w:p>
      <w:pPr>
        <w:pStyle w:val="ListParagraph"/>
        <w:numPr>
          <w:ilvl w:val="0"/>
          <w:numId w:val="2"/>
        </w:numPr>
      </w:pPr>
      <w:r>
        <w:t xml:space="preserve">Inspected fill weights and label placement against spec, pulling defects before they shipped.</w:t>
      </w:r>
    </w:p>
    <w:p>
      <w:pPr>
        <w:pStyle w:val="ListParagraph"/>
        <w:numPr>
          <w:ilvl w:val="0"/>
          <w:numId w:val="2"/>
        </w:numPr>
      </w:pPr>
      <w:r>
        <w:t xml:space="preserve">Stocked materials and staged the next run so the line restarted without delay after breaks.</w:t>
      </w:r>
    </w:p>
    <w:p>
      <w:pPr>
        <w:pStyle w:val="ListParagraph"/>
        <w:numPr>
          <w:ilvl w:val="0"/>
          <w:numId w:val="2"/>
        </w:numPr>
      </w:pPr>
      <w:r>
        <w:t xml:space="preserve">Recorded throughput and reject counts each shift for the production supervisor's report.</w:t>
      </w:r>
    </w:p>
    <w:p>
      <w:pPr>
        <w:pStyle w:val="ListParagraph"/>
        <w:numPr>
          <w:ilvl w:val="0"/>
          <w:numId w:val="2"/>
        </w:numPr>
      </w:pPr>
      <w:r>
        <w:t xml:space="preserve">Followed GMP and 5S standards to keep the work cell clean and audit-ready.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Advanced Manufacturing Certificate, Training in blueprint reading, GD&amp;T, precision measurement, and machine safety.</w:t>
      </w:r>
      <w:r>
        <w:rPr>
          <w:color w:val="444444"/>
        </w:rPr>
        <w:t xml:space="preserve">	2016 – 2017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OSHA 10  ·  Forklift Operator Certification  ·  Lockout-Tagout Authorized</w:t>
      </w:r>
    </w:p>
    <w:p>
      <w:pPr>
        <w:pStyle w:val="Heading2"/>
      </w:pPr>
      <w:r>
        <w:t xml:space="preserve">SKILLS</w:t>
      </w:r>
    </w:p>
    <w:p>
      <w:r>
        <w:t xml:space="preserve">CNC operation  ·  Setup and changeover  ·  Precision measurement  ·  Blueprint and GD&amp;T  ·  In-process inspection  ·  Throughput management  ·  Tool changes  ·  Lockout-tagout  ·  MES and data entry  ·  Jam clearing  ·  5S and GMP  ·  Preventive maintenance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Operator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