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Network Engineer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Network engineer with seven years designing and operating enterprise LAN and WAN infrastructure on Cisco and Juniper, expert in BGP, OSPF, and firewall policy, with a track record of high uptime across multi-site networks.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Network Engineer, Continental Network Services</w:t>
      </w:r>
      <w:r>
        <w:rPr>
          <w:color w:val="444444"/>
        </w:rPr>
        <w:t xml:space="preserve">	2020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Maintained 99.99% network uptime across 14 sites by redesigning redundant BGP peering and failover paths.</w:t>
      </w:r>
    </w:p>
    <w:p>
      <w:pPr>
        <w:pStyle w:val="ListParagraph"/>
        <w:numPr>
          <w:ilvl w:val="0"/>
          <w:numId w:val="2"/>
        </w:numPr>
      </w:pPr>
      <w:r>
        <w:t xml:space="preserve">Reduced inter-site latency 38% by re-engineering OSPF areas and replacing an oversubscribed MPLS link.</w:t>
      </w:r>
    </w:p>
    <w:p>
      <w:pPr>
        <w:pStyle w:val="ListParagraph"/>
        <w:numPr>
          <w:ilvl w:val="0"/>
          <w:numId w:val="2"/>
        </w:numPr>
      </w:pPr>
      <w:r>
        <w:t xml:space="preserve">Segmented the corporate LAN into 30 VLANs, containing a malware outbreak to a single subnet.</w:t>
      </w:r>
    </w:p>
    <w:p>
      <w:pPr>
        <w:pStyle w:val="ListParagraph"/>
        <w:numPr>
          <w:ilvl w:val="0"/>
          <w:numId w:val="2"/>
        </w:numPr>
      </w:pPr>
      <w:r>
        <w:t xml:space="preserve">Deployed and tuned Palo Alto firewall policies, cutting unauthorized-access alerts 52%.</w:t>
      </w:r>
    </w:p>
    <w:p>
      <w:pPr>
        <w:pStyle w:val="ListParagraph"/>
        <w:numPr>
          <w:ilvl w:val="0"/>
          <w:numId w:val="2"/>
        </w:numPr>
      </w:pPr>
      <w:r>
        <w:t xml:space="preserve">Automated switch configuration with Ansible, dropping new-site provisioning from three days to four hours.</w:t>
      </w:r>
    </w:p>
    <w:p>
      <w:pPr>
        <w:pStyle w:val="ListParagraph"/>
        <w:numPr>
          <w:ilvl w:val="0"/>
          <w:numId w:val="2"/>
        </w:numPr>
      </w:pPr>
      <w:r>
        <w:t xml:space="preserve">Led a campus Wi-Fi refresh covering 600 access points that raised client throughput 2.5x.</w:t>
      </w:r>
    </w:p>
    <w:p>
      <w:pPr>
        <w:pStyle w:val="ListParagraph"/>
        <w:numPr>
          <w:ilvl w:val="0"/>
          <w:numId w:val="2"/>
        </w:numPr>
      </w:pPr>
      <w:r>
        <w:t xml:space="preserve">Resolved a recurring BGP route-flap that had caused monthly outages, eliminating the incident entirely.</w:t>
      </w:r>
    </w:p>
    <w:p>
      <w:pPr>
        <w:tabs>
          <w:tab w:val="right" w:pos="9026"/>
        </w:tabs>
      </w:pPr>
      <w:r>
        <w:rPr>
          <w:b/>
          <w:bCs/>
        </w:rPr>
        <w:t xml:space="preserve">Network Administrator, Highland IT Infrastructure</w:t>
      </w:r>
      <w:r>
        <w:rPr>
          <w:color w:val="444444"/>
        </w:rPr>
        <w:t xml:space="preserve">	2017 – 2020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Managed 120 Cisco switches and routers across three data centers with documented change control.</w:t>
      </w:r>
    </w:p>
    <w:p>
      <w:pPr>
        <w:pStyle w:val="ListParagraph"/>
        <w:numPr>
          <w:ilvl w:val="0"/>
          <w:numId w:val="2"/>
        </w:numPr>
      </w:pPr>
      <w:r>
        <w:t xml:space="preserve">Cut mean time to repair on network incidents from 95 minutes to 32 by standardizing monitoring with SolarWinds.</w:t>
      </w:r>
    </w:p>
    <w:p>
      <w:pPr>
        <w:pStyle w:val="ListParagraph"/>
        <w:numPr>
          <w:ilvl w:val="0"/>
          <w:numId w:val="2"/>
        </w:numPr>
      </w:pPr>
      <w:r>
        <w:t xml:space="preserve">Migrated 40 sites to a new VPN concentrator with zero unplanned downtime during cutover.</w:t>
      </w:r>
    </w:p>
    <w:p>
      <w:pPr>
        <w:pStyle w:val="ListParagraph"/>
        <w:numPr>
          <w:ilvl w:val="0"/>
          <w:numId w:val="2"/>
        </w:numPr>
      </w:pPr>
      <w:r>
        <w:t xml:space="preserve">Configured QoS policies that prioritized VoIP traffic and eliminated call-quality complaints.</w:t>
      </w:r>
    </w:p>
    <w:p>
      <w:pPr>
        <w:pStyle w:val="ListParagraph"/>
        <w:numPr>
          <w:ilvl w:val="0"/>
          <w:numId w:val="2"/>
        </w:numPr>
      </w:pPr>
      <w:r>
        <w:t xml:space="preserve">Documented the full network topology and IP scheme, ending years of tribal-knowledge dependency.</w:t>
      </w:r>
    </w:p>
    <w:p>
      <w:pPr>
        <w:pStyle w:val="ListParagraph"/>
        <w:numPr>
          <w:ilvl w:val="0"/>
          <w:numId w:val="2"/>
        </w:numPr>
      </w:pPr>
      <w:r>
        <w:t xml:space="preserve">Patched and hardened network devices on a quarterly cycle, closing 100% of flagged CVEs on schedule.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Bachelor of Science in Information Technology</w:t>
      </w:r>
      <w:r>
        <w:rPr>
          <w:color w:val="444444"/>
        </w:rPr>
        <w:t xml:space="preserve">	2013 – 2017</w:t>
      </w:r>
    </w:p>
    <w:p>
      <w:r>
        <w:rPr>
          <w:color w:val="444444"/>
        </w:rPr>
        <w:t xml:space="preserve">State University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Cisco CCNA  ·  Cisco CCNP Enterprise</w:t>
      </w:r>
    </w:p>
    <w:p>
      <w:pPr>
        <w:pStyle w:val="Heading2"/>
      </w:pPr>
      <w:r>
        <w:t xml:space="preserve">Skills</w:t>
      </w:r>
    </w:p>
    <w:p>
      <w:r>
        <w:t xml:space="preserve">Cisco routing and switching  ·  BGP  ·  OSPF  ·  VLANs and segmentation  ·  Firewall administration  ·  Network monitoring  ·  VPN and tunneling  ·  QoS  ·  Network automation (Ansible)  ·  Wi-Fi engineering  ·  Subnetting and IP planning  ·  Packet analysis</w:t>
      </w:r>
    </w:p>
    <w:sectPr>
      <w:pgSz w:w="12240" w:h="15840" w:orient="portrait"/>
      <w:pgMar w:top="1080" w:right="1080" w:bottom="1080" w:left="1080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11111"/>
        <w:sz w:val="21"/>
        <w:szCs w:val="21"/>
      </w:rPr>
    </w:rPrDefault>
    <w:pPrDefault>
      <w:pPr>
        <w:spacing w:after="80"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Georgia" w:cs="Georgia" w:eastAsia="Georgia" w:hAnsi="Georgia"/>
      <w:b/>
      <w:bCs/>
      <w:color w:val="111111"/>
      <w:sz w:val="40"/>
      <w:szCs w:val="40"/>
    </w:rPr>
  </w:style>
  <w:style w:type="paragraph" w:styleId="Heading2">
    <w:name w:val="Heading 2"/>
    <w:basedOn w:val="Normal"/>
    <w:next w:val="Normal"/>
    <w:qFormat/>
    <w:pPr>
      <w:pBdr>
        <w:bottom w:val="single" w:color="1f2937" w:sz="6" w:space="2"/>
      </w:pBdr>
      <w:spacing w:after="60" w:before="200"/>
    </w:pPr>
    <w:rPr>
      <w:rFonts w:ascii="Georgia" w:cs="Georgia" w:eastAsia="Georgia" w:hAnsi="Georgia"/>
      <w:b/>
      <w:bCs/>
      <w:caps w:val="false"/>
      <w:color w:val="1f2937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Engineer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