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Operations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Operations manager with nine years scaling service and fulfillment teams, owning a $14M operating budget and 85 staff while driving throughput, quality, and cost results through disciplined process improvement.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Operations Manager, Eastgate Distribution Company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Directed a 200,000-square-foot fulfillment operation with 85 staff and a $14M annual operating budget.</w:t>
      </w:r>
    </w:p>
    <w:p>
      <w:pPr>
        <w:pStyle w:val="ListParagraph"/>
        <w:numPr>
          <w:ilvl w:val="0"/>
          <w:numId w:val="2"/>
        </w:numPr>
      </w:pPr>
      <w:r>
        <w:t xml:space="preserve">Raised order-throughput per labor hour 27% by rebalancing shift staffing against demand-forecast data.</w:t>
      </w:r>
    </w:p>
    <w:p>
      <w:pPr>
        <w:pStyle w:val="ListParagraph"/>
        <w:numPr>
          <w:ilvl w:val="0"/>
          <w:numId w:val="2"/>
        </w:numPr>
      </w:pPr>
      <w:r>
        <w:t xml:space="preserve">Cut operating cost per unit shipped 12% over two years through a structured continuous-improvement program.</w:t>
      </w:r>
    </w:p>
    <w:p>
      <w:pPr>
        <w:pStyle w:val="ListParagraph"/>
        <w:numPr>
          <w:ilvl w:val="0"/>
          <w:numId w:val="2"/>
        </w:numPr>
      </w:pPr>
      <w:r>
        <w:t xml:space="preserve">Improved on-time shipment rate from 91% to 98.5% by redesigning the pick-pack-ship workflow.</w:t>
      </w:r>
    </w:p>
    <w:p>
      <w:pPr>
        <w:pStyle w:val="ListParagraph"/>
        <w:numPr>
          <w:ilvl w:val="0"/>
          <w:numId w:val="2"/>
        </w:numPr>
      </w:pPr>
      <w:r>
        <w:t xml:space="preserve">Reduced recordable safety incidents 40% by launching a daily pre-shift safety huddle and audit cadence.</w:t>
      </w:r>
    </w:p>
    <w:p>
      <w:pPr>
        <w:pStyle w:val="ListParagraph"/>
        <w:numPr>
          <w:ilvl w:val="0"/>
          <w:numId w:val="2"/>
        </w:numPr>
      </w:pPr>
      <w:r>
        <w:t xml:space="preserve">Negotiated carrier and equipment contracts that lowered annual logistics spend by $260,000.</w:t>
      </w:r>
    </w:p>
    <w:p>
      <w:pPr>
        <w:pStyle w:val="ListParagraph"/>
        <w:numPr>
          <w:ilvl w:val="0"/>
          <w:numId w:val="2"/>
        </w:numPr>
      </w:pPr>
      <w:r>
        <w:t xml:space="preserve">Built a weekly operations scorecard tracking throughput, accuracy, and labor cost for executive review.</w:t>
      </w:r>
    </w:p>
    <w:p>
      <w:pPr>
        <w:pStyle w:val="ListParagraph"/>
        <w:numPr>
          <w:ilvl w:val="0"/>
          <w:numId w:val="2"/>
        </w:numPr>
      </w:pPr>
      <w:r>
        <w:t xml:space="preserve">Coached six supervisors on performance management, lifting team-level productivity targets met to 95%.</w:t>
      </w:r>
    </w:p>
    <w:p>
      <w:pPr>
        <w:tabs>
          <w:tab w:val="right" w:pos="9026"/>
        </w:tabs>
      </w:pPr>
      <w:r>
        <w:rPr>
          <w:b/>
          <w:bCs/>
        </w:rPr>
        <w:t xml:space="preserve">Operations Supervisor, Clearwater Service Group</w:t>
      </w:r>
      <w:r>
        <w:rPr>
          <w:color w:val="444444"/>
        </w:rPr>
        <w:t xml:space="preserve">	2016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Supervised a 30-person service team across two shifts, hitting daily output targets 96% of the time.</w:t>
      </w:r>
    </w:p>
    <w:p>
      <w:pPr>
        <w:pStyle w:val="ListParagraph"/>
        <w:numPr>
          <w:ilvl w:val="0"/>
          <w:numId w:val="2"/>
        </w:numPr>
      </w:pPr>
      <w:r>
        <w:t xml:space="preserve">Implemented a 5S workplace-organization standard that cut equipment-search time by an estimated 25%.</w:t>
      </w:r>
    </w:p>
    <w:p>
      <w:pPr>
        <w:pStyle w:val="ListParagraph"/>
        <w:numPr>
          <w:ilvl w:val="0"/>
          <w:numId w:val="2"/>
        </w:numPr>
      </w:pPr>
      <w:r>
        <w:t xml:space="preserve">Managed scheduling and overtime within budget, trimming premium labor hours by 18% in one year.</w:t>
      </w:r>
    </w:p>
    <w:p>
      <w:pPr>
        <w:pStyle w:val="ListParagraph"/>
        <w:numPr>
          <w:ilvl w:val="0"/>
          <w:numId w:val="2"/>
        </w:numPr>
      </w:pPr>
      <w:r>
        <w:t xml:space="preserve">Resolved escalated customer-service issues, holding the team's complaint-resolution rate above 90%.</w:t>
      </w:r>
    </w:p>
    <w:p>
      <w:pPr>
        <w:pStyle w:val="ListParagraph"/>
        <w:numPr>
          <w:ilvl w:val="0"/>
          <w:numId w:val="2"/>
        </w:numPr>
      </w:pPr>
      <w:r>
        <w:t xml:space="preserve">Tracked daily KPIs and ran root-cause reviews on misses, closing recurring defects within two weeks.</w:t>
      </w:r>
    </w:p>
    <w:p>
      <w:pPr>
        <w:pStyle w:val="ListParagraph"/>
        <w:numPr>
          <w:ilvl w:val="0"/>
          <w:numId w:val="2"/>
        </w:numPr>
      </w:pPr>
      <w:r>
        <w:t xml:space="preserve">Onboarded and cross-trained 20 new hires, shortening time-to-productivity from six weeks to four.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Operations Management</w:t>
      </w:r>
      <w:r>
        <w:rPr>
          <w:color w:val="444444"/>
        </w:rPr>
        <w:t xml:space="preserve">	2012 – 2016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Lean Six Sigma Green Belt  ·  Certified Supply Chain Professional (CSCP)</w:t>
      </w:r>
    </w:p>
    <w:p>
      <w:pPr>
        <w:pStyle w:val="Heading2"/>
      </w:pPr>
      <w:r>
        <w:t xml:space="preserve">SKILLS</w:t>
      </w:r>
    </w:p>
    <w:p>
      <w:r>
        <w:t xml:space="preserve">P&amp;L and budget ownership  ·  Team leadership  ·  Process improvement  ·  Lean and 5S  ·  KPI management  ·  Supply chain coordination  ·  Workforce scheduling  ·  Vendor and contract negotiation  ·  Safety and compliance  ·  Performance management  ·  Demand forecasting  ·  Root-cause analysis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