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Pharmacy Technician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Certified pharmacy technician with five years splitting retail and hospital settings, filling 250-plus prescriptions a day at a verified accuracy above 99.8 percent, fluent in insurance adjudication, controlled-substance handling, and sterile IV compounding.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Certified Pharmacy Technician, Community Retail Pharmacy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Fill and label 250 to 300 prescriptions per day in the Rx30 system, sustaining a verified dispensing accuracy above 99.8 percent on pharmacist checks.</w:t>
      </w:r>
    </w:p>
    <w:p>
      <w:pPr>
        <w:pStyle w:val="ListParagraph"/>
        <w:numPr>
          <w:ilvl w:val="0"/>
          <w:numId w:val="2"/>
        </w:numPr>
      </w:pPr>
      <w:r>
        <w:t xml:space="preserve">Adjudicate insurance claims and resolve roughly 60 rejections a day, cutting third-party callbacks by handling prior-auth and DUR overrides at intake.</w:t>
      </w:r>
    </w:p>
    <w:p>
      <w:pPr>
        <w:pStyle w:val="ListParagraph"/>
        <w:numPr>
          <w:ilvl w:val="0"/>
          <w:numId w:val="2"/>
        </w:numPr>
      </w:pPr>
      <w:r>
        <w:t xml:space="preserve">Maintain perpetual inventory and run controlled-substance counts that reconciled to zero discrepancy across twelve consecutive monthly audits.</w:t>
      </w:r>
    </w:p>
    <w:p>
      <w:pPr>
        <w:pStyle w:val="ListParagraph"/>
        <w:numPr>
          <w:ilvl w:val="0"/>
          <w:numId w:val="2"/>
        </w:numPr>
      </w:pPr>
      <w:r>
        <w:t xml:space="preserve">Administer immunizations under technician protocol where state law allows, logging consent and lot numbers to standard.</w:t>
      </w:r>
    </w:p>
    <w:p>
      <w:pPr>
        <w:pStyle w:val="ListParagraph"/>
        <w:numPr>
          <w:ilvl w:val="0"/>
          <w:numId w:val="2"/>
        </w:numPr>
      </w:pPr>
      <w:r>
        <w:t xml:space="preserve">Manage the central-fill and will-call workflow for a high-volume store, holding average wait under fifteen minutes during peak hours.</w:t>
      </w:r>
    </w:p>
    <w:p>
      <w:pPr>
        <w:pStyle w:val="ListParagraph"/>
        <w:numPr>
          <w:ilvl w:val="0"/>
          <w:numId w:val="2"/>
        </w:numPr>
      </w:pPr>
      <w:r>
        <w:t xml:space="preserve">Trained four new technicians on workflow, data entry, and controlled-substance procedures during a staffing expansion.</w:t>
      </w:r>
    </w:p>
    <w:p>
      <w:pPr>
        <w:tabs>
          <w:tab w:val="right" w:pos="9026"/>
        </w:tabs>
      </w:pPr>
      <w:r>
        <w:rPr>
          <w:b/>
          <w:bCs/>
        </w:rPr>
        <w:t xml:space="preserve">Pharmacy Technician, Inpatient, Regional Medical Center Pharmacy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Compounded sterile IV admixtures and chemotherapy preparations under USP 797 standards in the clean room with documented gowning compliance.</w:t>
      </w:r>
    </w:p>
    <w:p>
      <w:pPr>
        <w:pStyle w:val="ListParagraph"/>
        <w:numPr>
          <w:ilvl w:val="0"/>
          <w:numId w:val="2"/>
        </w:numPr>
      </w:pPr>
      <w:r>
        <w:t xml:space="preserve">Stocked and audited 40-plus automated dispensing cabinets, keeping override and stockout rates within hospital targets.</w:t>
      </w:r>
    </w:p>
    <w:p>
      <w:pPr>
        <w:pStyle w:val="ListParagraph"/>
        <w:numPr>
          <w:ilvl w:val="0"/>
          <w:numId w:val="2"/>
        </w:numPr>
      </w:pPr>
      <w:r>
        <w:t xml:space="preserve">Filled unit-dose carts for a 200-bed facility and processed STAT orders within posted turnaround times.</w:t>
      </w:r>
    </w:p>
    <w:p>
      <w:pPr>
        <w:pStyle w:val="ListParagraph"/>
        <w:numPr>
          <w:ilvl w:val="0"/>
          <w:numId w:val="2"/>
        </w:numPr>
      </w:pPr>
      <w:r>
        <w:t xml:space="preserve">Reconciled controlled-substance distribution between the central pharmacy and nursing units with daily two-person verification.</w:t>
      </w:r>
    </w:p>
    <w:p>
      <w:pPr>
        <w:pStyle w:val="ListParagraph"/>
        <w:numPr>
          <w:ilvl w:val="0"/>
          <w:numId w:val="2"/>
        </w:numPr>
      </w:pPr>
      <w:r>
        <w:t xml:space="preserve">Mixed batch IV piggybacks and patient-specific TPN bags, double-checking calculations before pharmacist verification.</w:t>
      </w:r>
    </w:p>
    <w:p>
      <w:pPr>
        <w:pStyle w:val="ListParagraph"/>
        <w:numPr>
          <w:ilvl w:val="0"/>
          <w:numId w:val="2"/>
        </w:numPr>
      </w:pPr>
      <w:r>
        <w:t xml:space="preserve">Tracked drug-recall notices and pulled affected lots from cabinets within the hospital's same-day compliance window.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Pharmacy Technician Training Program</w:t>
      </w:r>
      <w:r>
        <w:rPr>
          <w:color w:val="444444"/>
        </w:rPr>
        <w:t xml:space="preserve">	2019 – 2020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PTCB (CPhT)  ·  State Pharmacy Technician License  ·  Immunization Certificate</w:t>
      </w:r>
    </w:p>
    <w:p>
      <w:pPr>
        <w:pStyle w:val="Heading2"/>
      </w:pPr>
      <w:r>
        <w:t xml:space="preserve">SKILLS</w:t>
      </w:r>
    </w:p>
    <w:p>
      <w:r>
        <w:t xml:space="preserve">Prescription dispensing  ·  Insurance adjudication  ·  Pharmacy software (Rx30, Willow)  ·  Controlled-substance handling  ·  Sterile compounding (USP 797)  ·  Inventory management  ·  Automated dispensing cabinets  ·  Immunization support  ·  Prior authorization  ·  Pharmacy math and dosing  ·  Patient and provider communication  ·  HIPAA and recordkeeping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Technician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