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Physical Therapist Assistant</w:t>
      </w:r>
    </w:p>
    <w:p>
      <w:pPr>
        <w:jc w:val="left"/>
      </w:pPr>
      <w:r>
        <w:rPr>
          <w:color w:val="444444"/>
        </w:rPr>
        <w:t xml:space="preserve">(555) 010-0000  ·  you@example.com  ·  City, ST  ·  linkedin.com/in/your-name</w:t>
      </w:r>
    </w:p>
    <w:p>
      <w:pPr>
        <w:pStyle w:val="Heading2"/>
      </w:pPr>
      <w:r>
        <w:t xml:space="preserve">Summary</w:t>
      </w:r>
    </w:p>
    <w:p>
      <w:r>
        <w:t xml:space="preserve">Licensed physical therapist assistant with five years in outpatient orthopedic and skilled-nursing settings, treating 12-plus patients a day under a PT's plan of care, skilled in therapeutic exercise, manual modalities, and gait training that moves patients toward functional goals.</w:t>
      </w:r>
    </w:p>
    <w:p>
      <w:pPr>
        <w:pStyle w:val="Heading2"/>
      </w:pPr>
      <w:r>
        <w:t xml:space="preserve">Experience</w:t>
      </w:r>
    </w:p>
    <w:p>
      <w:pPr>
        <w:tabs>
          <w:tab w:val="right" w:pos="9026"/>
        </w:tabs>
      </w:pPr>
      <w:r>
        <w:rPr>
          <w:b/>
          <w:bCs/>
        </w:rPr>
        <w:t xml:space="preserve">Physical Therapist Assistant, Active Life Outpatient Therapy</w:t>
      </w:r>
      <w:r>
        <w:rPr>
          <w:color w:val="444444"/>
        </w:rPr>
        <w:t xml:space="preserve">	2022 – Present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Treat 12 to 16 outpatient orthopedic patients a day under the supervising PT's plan of care, progressing therapeutic exercise and manual interventions.</w:t>
      </w:r>
    </w:p>
    <w:p>
      <w:pPr>
        <w:pStyle w:val="ListParagraph"/>
        <w:numPr>
          <w:ilvl w:val="0"/>
          <w:numId w:val="2"/>
        </w:numPr>
      </w:pPr>
      <w:r>
        <w:t xml:space="preserve">Deliver post-surgical rehab for total-knee and rotator-cuff patients, documenting measurable gains in range of motion and strength each visit.</w:t>
      </w:r>
    </w:p>
    <w:p>
      <w:pPr>
        <w:pStyle w:val="ListParagraph"/>
        <w:numPr>
          <w:ilvl w:val="0"/>
          <w:numId w:val="2"/>
        </w:numPr>
      </w:pPr>
      <w:r>
        <w:t xml:space="preserve">Apply modalities including ultrasound, electrical stimulation, and manual therapy within the established plan and patient tolerance.</w:t>
      </w:r>
    </w:p>
    <w:p>
      <w:pPr>
        <w:pStyle w:val="ListParagraph"/>
        <w:numPr>
          <w:ilvl w:val="0"/>
          <w:numId w:val="2"/>
        </w:numPr>
      </w:pPr>
      <w:r>
        <w:t xml:space="preserve">Advance gait and balance training that returned a caseload of fall-risk patients to independent ambulation at a documented high rate.</w:t>
      </w:r>
    </w:p>
    <w:p>
      <w:pPr>
        <w:pStyle w:val="ListParagraph"/>
        <w:numPr>
          <w:ilvl w:val="0"/>
          <w:numId w:val="2"/>
        </w:numPr>
      </w:pPr>
      <w:r>
        <w:t xml:space="preserve">Chart objective progress and patient response in the clinic EHR and report plateaus to the PT for plan-of-care updates.</w:t>
      </w:r>
    </w:p>
    <w:p>
      <w:pPr>
        <w:pStyle w:val="ListParagraph"/>
        <w:numPr>
          <w:ilvl w:val="0"/>
          <w:numId w:val="2"/>
        </w:numPr>
      </w:pPr>
      <w:r>
        <w:t xml:space="preserve">Educated patients on home-exercise programs, improving self-reported adherence and reducing missed functional milestones.</w:t>
      </w:r>
    </w:p>
    <w:p>
      <w:pPr>
        <w:tabs>
          <w:tab w:val="right" w:pos="9026"/>
        </w:tabs>
      </w:pPr>
      <w:r>
        <w:rPr>
          <w:b/>
          <w:bCs/>
        </w:rPr>
        <w:t xml:space="preserve">PTA, Skilled Nursing, Lakeside Rehabilitation Center</w:t>
      </w:r>
      <w:r>
        <w:rPr>
          <w:color w:val="444444"/>
        </w:rPr>
        <w:t xml:space="preserve">	2020 – 2022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Provided post-acute rehab for short-stay residents recovering from joint replacement, stroke, and deconditioning.</w:t>
      </w:r>
    </w:p>
    <w:p>
      <w:pPr>
        <w:pStyle w:val="ListParagraph"/>
        <w:numPr>
          <w:ilvl w:val="0"/>
          <w:numId w:val="2"/>
        </w:numPr>
      </w:pPr>
      <w:r>
        <w:t xml:space="preserve">Used transfer training and assistive-device fitting to raise residents' functional independence-measure scores before discharge.</w:t>
      </w:r>
    </w:p>
    <w:p>
      <w:pPr>
        <w:pStyle w:val="ListParagraph"/>
        <w:numPr>
          <w:ilvl w:val="0"/>
          <w:numId w:val="2"/>
        </w:numPr>
      </w:pPr>
      <w:r>
        <w:t xml:space="preserve">Coordinated with occupational therapy and nursing on shared mobility goals at weekly rehab rounds.</w:t>
      </w:r>
    </w:p>
    <w:p>
      <w:pPr>
        <w:pStyle w:val="ListParagraph"/>
        <w:numPr>
          <w:ilvl w:val="0"/>
          <w:numId w:val="2"/>
        </w:numPr>
      </w:pPr>
      <w:r>
        <w:t xml:space="preserve">Documented minutes and progress to meet Medicare therapy-cap and billing requirements without rework.</w:t>
      </w:r>
    </w:p>
    <w:p>
      <w:pPr>
        <w:pStyle w:val="ListParagraph"/>
        <w:numPr>
          <w:ilvl w:val="0"/>
          <w:numId w:val="2"/>
        </w:numPr>
      </w:pPr>
      <w:r>
        <w:t xml:space="preserve">Set up and supervised therapeutic-exercise circuits for two to three residents at once while protecting safety.</w:t>
      </w:r>
    </w:p>
    <w:p>
      <w:pPr>
        <w:pStyle w:val="ListParagraph"/>
        <w:numPr>
          <w:ilvl w:val="0"/>
          <w:numId w:val="2"/>
        </w:numPr>
      </w:pPr>
      <w:r>
        <w:t xml:space="preserve">Recommended assistive devices and home-setup changes that supported safer discharges back to the community.</w:t>
      </w:r>
    </w:p>
    <w:p>
      <w:pPr>
        <w:pStyle w:val="Heading2"/>
      </w:pPr>
      <w:r>
        <w:t xml:space="preserve">Education</w:t>
      </w:r>
    </w:p>
    <w:p>
      <w:pPr>
        <w:tabs>
          <w:tab w:val="right" w:pos="9026"/>
        </w:tabs>
      </w:pPr>
      <w:r>
        <w:rPr>
          <w:b/>
          <w:bCs/>
        </w:rPr>
        <w:t xml:space="preserve">Associate of Applied Science, Physical Therapist Assistant</w:t>
      </w:r>
      <w:r>
        <w:rPr>
          <w:color w:val="444444"/>
        </w:rPr>
        <w:t xml:space="preserve">	2018 – 2020</w:t>
      </w:r>
    </w:p>
    <w:p>
      <w:r>
        <w:rPr>
          <w:color w:val="444444"/>
        </w:rPr>
        <w:t xml:space="preserve">Community Technical College — City, ST</w:t>
      </w:r>
    </w:p>
    <w:p>
      <w:pPr>
        <w:pStyle w:val="Heading2"/>
      </w:pPr>
      <w:r>
        <w:t xml:space="preserve">Certifications &amp; Licenses</w:t>
      </w:r>
    </w:p>
    <w:p>
      <w:r>
        <w:t xml:space="preserve">State PTA License  ·  BLS</w:t>
      </w:r>
    </w:p>
    <w:p>
      <w:pPr>
        <w:pStyle w:val="Heading2"/>
      </w:pPr>
      <w:r>
        <w:t xml:space="preserve">Skills</w:t>
      </w:r>
    </w:p>
    <w:p>
      <w:r>
        <w:t xml:space="preserve">Therapeutic exercise  ·  Manual therapy  ·  Therapeutic modalities  ·  Gait and balance training  ·  Post-surgical rehabilitation  ·  Transfer and mobility training  ·  Objective documentation  ·  Patient education  ·  Outcome measurement  ·  Interdisciplinary coordination  ·  Medicare therapy documentation  ·  Plan-of-care communication</w:t>
      </w:r>
    </w:p>
    <w:sectPr>
      <w:pgSz w:w="12240" w:h="15840" w:orient="portrait"/>
      <w:pgMar w:top="1440" w:right="1440" w:bottom="1440" w:left="1440" w:header="708" w:footer="708" w:gutter="0"/>
      <w:pgNumType/>
      <w:cols w:num="1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59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11111"/>
        <w:sz w:val="21"/>
        <w:szCs w:val="21"/>
      </w:rPr>
    </w:rPrDefault>
    <w:pPrDefault>
      <w:pPr>
        <w:spacing w:after="80" w:line="30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40"/>
      <w:jc w:val="left"/>
    </w:pPr>
    <w:rPr>
      <w:rFonts w:ascii="Arial" w:cs="Arial" w:eastAsia="Arial" w:hAnsi="Arial"/>
      <w:b/>
      <w:bCs/>
      <w:color w:val="111111"/>
      <w:sz w:val="38"/>
      <w:szCs w:val="38"/>
    </w:rPr>
  </w:style>
  <w:style w:type="paragraph" w:styleId="Heading2">
    <w:name w:val="Heading 2"/>
    <w:basedOn w:val="Normal"/>
    <w:next w:val="Normal"/>
    <w:qFormat/>
    <w:pPr>
      <w:spacing w:after="60" w:before="200"/>
    </w:pPr>
    <w:rPr>
      <w:rFonts w:ascii="Arial" w:cs="Arial" w:eastAsia="Arial" w:hAnsi="Arial"/>
      <w:b/>
      <w:bCs/>
      <w:caps w:val="false"/>
      <w:color w:val="111111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Therapist Assistant — Resume</dc:title>
  <dc:creator>Truly-Free Resume Corner</dc:creator>
  <dc:description>ATS-safe resume — generated client-side, no sign-up, no watermark.</dc:description>
  <cp:lastModifiedBy>Un-named</cp:lastModifiedBy>
  <cp:revision>1</cp:revision>
  <dcterms:created xsi:type="dcterms:W3CDTF">2026-06-12T00:00:00Z</dcterms:created>
  <dcterms:modified xsi:type="dcterms:W3CDTF">2026-06-12T00:00:00Z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