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Preschool Teacher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Nurturing preschool teacher leading a state-licensed classroom of three- and four-year-olds, blending play-based learning with Creative Curriculum to build early literacy, social skills, and kindergarten readiness.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Lead Preschool Teacher, Sunshine Early Learning Center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Led a classroom of 18 three- and four-year-olds at a 1:9 ratio, maintaining full state-licensing compliance across four annual inspections.</w:t>
      </w:r>
    </w:p>
    <w:p>
      <w:pPr>
        <w:pStyle w:val="ListParagraph"/>
        <w:numPr>
          <w:ilvl w:val="0"/>
          <w:numId w:val="2"/>
        </w:numPr>
      </w:pPr>
      <w:r>
        <w:t xml:space="preserve">Raised kindergarten-readiness scores by 23% on the district's fall-to-spring assessment using a play-based literacy routine.</w:t>
      </w:r>
    </w:p>
    <w:p>
      <w:pPr>
        <w:pStyle w:val="ListParagraph"/>
        <w:numPr>
          <w:ilvl w:val="0"/>
          <w:numId w:val="2"/>
        </w:numPr>
      </w:pPr>
      <w:r>
        <w:t xml:space="preserve">Designed thematic units in the Creative Curriculum framework, embedding letter, number, and fine-motor goals into daily centers.</w:t>
      </w:r>
    </w:p>
    <w:p>
      <w:pPr>
        <w:pStyle w:val="ListParagraph"/>
        <w:numPr>
          <w:ilvl w:val="0"/>
          <w:numId w:val="2"/>
        </w:numPr>
      </w:pPr>
      <w:r>
        <w:t xml:space="preserve">Documented each child's growth through GOLD observation portfolios, conferencing with all 18 families twice a year.</w:t>
      </w:r>
    </w:p>
    <w:p>
      <w:pPr>
        <w:pStyle w:val="ListParagraph"/>
        <w:numPr>
          <w:ilvl w:val="0"/>
          <w:numId w:val="2"/>
        </w:numPr>
      </w:pPr>
      <w:r>
        <w:t xml:space="preserve">Cut transition-time disruptions by 40% after introducing visual schedules and predictable routines.</w:t>
      </w:r>
    </w:p>
    <w:p>
      <w:pPr>
        <w:pStyle w:val="ListParagraph"/>
        <w:numPr>
          <w:ilvl w:val="0"/>
          <w:numId w:val="2"/>
        </w:numPr>
      </w:pPr>
      <w:r>
        <w:t xml:space="preserve">Trained two assistant teachers on positive guidance and classroom setup, improving center-rotation flow.</w:t>
      </w:r>
    </w:p>
    <w:p>
      <w:pPr>
        <w:pStyle w:val="ListParagraph"/>
        <w:numPr>
          <w:ilvl w:val="0"/>
          <w:numId w:val="2"/>
        </w:numPr>
      </w:pPr>
      <w:r>
        <w:t xml:space="preserve">Partnered with a speech therapist to embed language goals for three children, supporting on-time IFSP milestones.</w:t>
      </w:r>
    </w:p>
    <w:p>
      <w:pPr>
        <w:tabs>
          <w:tab w:val="right" w:pos="9026"/>
        </w:tabs>
      </w:pPr>
      <w:r>
        <w:rPr>
          <w:b/>
          <w:bCs/>
        </w:rPr>
        <w:t xml:space="preserve">Assistant Preschool Teacher, Little Explorers Preschool</w:t>
      </w:r>
      <w:r>
        <w:rPr>
          <w:color w:val="444444"/>
        </w:rPr>
        <w:t xml:space="preserve">	2018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a mixed-age classroom of 20 children, leading small-group activities and outdoor learning daily.</w:t>
      </w:r>
    </w:p>
    <w:p>
      <w:pPr>
        <w:pStyle w:val="ListParagraph"/>
        <w:numPr>
          <w:ilvl w:val="0"/>
          <w:numId w:val="2"/>
        </w:numPr>
      </w:pPr>
      <w:r>
        <w:t xml:space="preserve">Prepared sensory and art stations tied to weekly themes, rotating materials to sustain engagement.</w:t>
      </w:r>
    </w:p>
    <w:p>
      <w:pPr>
        <w:pStyle w:val="ListParagraph"/>
        <w:numPr>
          <w:ilvl w:val="0"/>
          <w:numId w:val="2"/>
        </w:numPr>
      </w:pPr>
      <w:r>
        <w:t xml:space="preserve">Logged daily reports for every child covering meals, naps, and milestones for parent pickup.</w:t>
      </w:r>
    </w:p>
    <w:p>
      <w:pPr>
        <w:pStyle w:val="ListParagraph"/>
        <w:numPr>
          <w:ilvl w:val="0"/>
          <w:numId w:val="2"/>
        </w:numPr>
      </w:pPr>
      <w:r>
        <w:t xml:space="preserve">Followed strict handwashing, diapering, and allergy protocols with zero health-code violations.</w:t>
      </w:r>
    </w:p>
    <w:p>
      <w:pPr>
        <w:pStyle w:val="ListParagraph"/>
        <w:numPr>
          <w:ilvl w:val="0"/>
          <w:numId w:val="2"/>
        </w:numPr>
      </w:pPr>
      <w:r>
        <w:t xml:space="preserve">Comforted and redirected children during separation anxiety, easing morning drop-off for new families.</w:t>
      </w:r>
    </w:p>
    <w:p>
      <w:pPr>
        <w:pStyle w:val="ListParagraph"/>
        <w:numPr>
          <w:ilvl w:val="0"/>
          <w:numId w:val="2"/>
        </w:numPr>
      </w:pPr>
      <w:r>
        <w:t xml:space="preserve">Helped the lead teacher prepare materials for a successful NAEYC accreditation site visit.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Science in Early Childhood Education, Completed practicum hours in a licensed preschool classroom.</w:t>
      </w:r>
      <w:r>
        <w:rPr>
          <w:color w:val="444444"/>
        </w:rPr>
        <w:t xml:space="preserve">	2016 – 2018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Child Development Associate (CDA) Credential  ·  CPR/First Aid for Infants and Children  ·  State Pediatric Health and Safety Training</w:t>
      </w:r>
    </w:p>
    <w:p>
      <w:pPr>
        <w:pStyle w:val="Heading2"/>
      </w:pPr>
      <w:r>
        <w:t xml:space="preserve">Skills</w:t>
      </w:r>
    </w:p>
    <w:p>
      <w:r>
        <w:t xml:space="preserve">Developmentally appropriate practice  ·  Play-based learning  ·  Creative Curriculum  ·  Observation-based assessment  ·  Early literacy  ·  Positive guidance  ·  Classroom safety and licensing  ·  Family engagement  ·  Fine and gross motor development  ·  Visual schedules and routines  ·  Inclusion of special needs  ·  Kindergarten readiness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Teacher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