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UI/UX Designer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UI/UX designer with six years shipping user-centered web and mobile interfaces in Figma, grounded in usability research and accessibility, with a record of lifting task completion and trimming drop-off through tested design changes.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UI/UX Designer, Northstar Product Design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Redesigned an onboarding flow that lifted activation 28% and cut first-week drop-off from 41% to 19%.</w:t>
      </w:r>
    </w:p>
    <w:p>
      <w:pPr>
        <w:pStyle w:val="ListParagraph"/>
        <w:numPr>
          <w:ilvl w:val="0"/>
          <w:numId w:val="2"/>
        </w:numPr>
      </w:pPr>
      <w:r>
        <w:t xml:space="preserve">Ran 60-plus moderated usability sessions that surfaced the navigation issue behind half of support tickets.</w:t>
      </w:r>
    </w:p>
    <w:p>
      <w:pPr>
        <w:pStyle w:val="ListParagraph"/>
        <w:numPr>
          <w:ilvl w:val="0"/>
          <w:numId w:val="2"/>
        </w:numPr>
      </w:pPr>
      <w:r>
        <w:t xml:space="preserve">Built and maintained a 90-component Figma design system adopted by 4 product squads.</w:t>
      </w:r>
    </w:p>
    <w:p>
      <w:pPr>
        <w:pStyle w:val="ListParagraph"/>
        <w:numPr>
          <w:ilvl w:val="0"/>
          <w:numId w:val="2"/>
        </w:numPr>
      </w:pPr>
      <w:r>
        <w:t xml:space="preserve">Raised mobile checkout task-completion from 73% to 94% through a tested three-step redesign.</w:t>
      </w:r>
    </w:p>
    <w:p>
      <w:pPr>
        <w:pStyle w:val="ListParagraph"/>
        <w:numPr>
          <w:ilvl w:val="0"/>
          <w:numId w:val="2"/>
        </w:numPr>
      </w:pPr>
      <w:r>
        <w:t xml:space="preserve">Cut design-to-development handoff time 40% by standardizing specs, tokens, and annotated prototypes.</w:t>
      </w:r>
    </w:p>
    <w:p>
      <w:pPr>
        <w:pStyle w:val="ListParagraph"/>
        <w:numPr>
          <w:ilvl w:val="0"/>
          <w:numId w:val="2"/>
        </w:numPr>
      </w:pPr>
      <w:r>
        <w:t xml:space="preserve">Led accessibility remediation that brought three core flows to WCAG 2.1 AA compliance.</w:t>
      </w:r>
    </w:p>
    <w:p>
      <w:pPr>
        <w:pStyle w:val="ListParagraph"/>
        <w:numPr>
          <w:ilvl w:val="0"/>
          <w:numId w:val="2"/>
        </w:numPr>
      </w:pPr>
      <w:r>
        <w:t xml:space="preserve">Validated two major features with prototype testing before build, avoiding an estimated 3 sprints of rework.</w:t>
      </w:r>
    </w:p>
    <w:p>
      <w:pPr>
        <w:tabs>
          <w:tab w:val="right" w:pos="9026"/>
        </w:tabs>
      </w:pPr>
      <w:r>
        <w:rPr>
          <w:b/>
          <w:bCs/>
        </w:rPr>
        <w:t xml:space="preserve">UX Designer, Willowbrook Digital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Designed wireframes and high-fidelity mockups for 20-plus features across a SaaS dashboard.</w:t>
      </w:r>
    </w:p>
    <w:p>
      <w:pPr>
        <w:pStyle w:val="ListParagraph"/>
        <w:numPr>
          <w:ilvl w:val="0"/>
          <w:numId w:val="2"/>
        </w:numPr>
      </w:pPr>
      <w:r>
        <w:t xml:space="preserve">Conducted card-sorting and tree-testing that reshaped the information architecture, lifting findability 35%.</w:t>
      </w:r>
    </w:p>
    <w:p>
      <w:pPr>
        <w:pStyle w:val="ListParagraph"/>
        <w:numPr>
          <w:ilvl w:val="0"/>
          <w:numId w:val="2"/>
        </w:numPr>
      </w:pPr>
      <w:r>
        <w:t xml:space="preserve">Created interactive Figma prototypes that aligned stakeholders and cut review cycles from five to two.</w:t>
      </w:r>
    </w:p>
    <w:p>
      <w:pPr>
        <w:pStyle w:val="ListParagraph"/>
        <w:numPr>
          <w:ilvl w:val="0"/>
          <w:numId w:val="2"/>
        </w:numPr>
      </w:pPr>
      <w:r>
        <w:t xml:space="preserve">Synthesized 30 user interviews into personas and journey maps that guided the product roadmap.</w:t>
      </w:r>
    </w:p>
    <w:p>
      <w:pPr>
        <w:pStyle w:val="ListParagraph"/>
        <w:numPr>
          <w:ilvl w:val="0"/>
          <w:numId w:val="2"/>
        </w:numPr>
      </w:pPr>
      <w:r>
        <w:t xml:space="preserve">Improved form-completion rates 22% by simplifying fields and adding inline validation.</w:t>
      </w:r>
    </w:p>
    <w:p>
      <w:pPr>
        <w:pStyle w:val="ListParagraph"/>
        <w:numPr>
          <w:ilvl w:val="0"/>
          <w:numId w:val="2"/>
        </w:numPr>
      </w:pPr>
      <w:r>
        <w:t xml:space="preserve">Partnered with engineers on responsive specs, reducing post-launch UI defects 45%.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Fine Arts in Interaction Design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Figma  ·  Usability testing  ·  User research  ·  Wireframing  ·  Prototyping  ·  Interaction design  ·  Design systems  ·  Information architecture  ·  Accessibility (WCAG)  ·  Visual and UI design  ·  Journey mapping  ·  Design handoff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UI/UX Designer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