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Your Name</w:t>
      </w:r>
    </w:p>
    <w:p>
      <w:pPr>
        <w:jc w:val="left"/>
      </w:pPr>
      <w:r>
        <w:rPr>
          <w:i/>
          <w:iCs/>
        </w:rPr>
        <w:t xml:space="preserve">Straightforward Practitioner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Plain-spoken description of what you do and how well you do it, written so any reader understands your contribution without jargon or inflated phrasing.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Your Job Title, Most Recent Employer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Say what you handled, how often, and what improved because you handled it.</w:t>
      </w:r>
    </w:p>
    <w:p>
      <w:pPr>
        <w:pStyle w:val="ListParagraph"/>
        <w:numPr>
          <w:ilvl w:val="0"/>
          <w:numId w:val="2"/>
        </w:numPr>
      </w:pPr>
      <w:r>
        <w:t xml:space="preserve">Use everyday language a non-specialist on the hiring panel can follow easily.</w:t>
      </w:r>
    </w:p>
    <w:p>
      <w:pPr>
        <w:pStyle w:val="ListParagraph"/>
        <w:numPr>
          <w:ilvl w:val="0"/>
          <w:numId w:val="2"/>
        </w:numPr>
      </w:pPr>
      <w:r>
        <w:t xml:space="preserve">Attach one honest number to each duty so the line reads as proof, not a task list.</w:t>
      </w:r>
    </w:p>
    <w:p>
      <w:pPr>
        <w:pStyle w:val="ListParagraph"/>
        <w:numPr>
          <w:ilvl w:val="0"/>
          <w:numId w:val="2"/>
        </w:numPr>
      </w:pPr>
      <w:r>
        <w:t xml:space="preserve">Mention the standard or policy you upheld and the result of upholding it.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High School Diploma or Trade Certificate</w:t>
      </w:r>
      <w:r>
        <w:rPr>
          <w:color w:val="444444"/>
        </w:rPr>
        <w:t xml:space="preserve">	2018 – 2022</w:t>
      </w:r>
    </w:p>
    <w:p>
      <w:r>
        <w:rPr>
          <w:color w:val="444444"/>
        </w:rPr>
        <w:t xml:space="preserve">Your School or University — City, ST</w:t>
      </w:r>
    </w:p>
    <w:p>
      <w:pPr>
        <w:pStyle w:val="Heading2"/>
      </w:pPr>
      <w:r>
        <w:t xml:space="preserve">Skills</w:t>
      </w:r>
    </w:p>
    <w:p>
      <w:r>
        <w:t xml:space="preserve">Reliability  ·  Safety procedures  ·  Equipment operation  ·  Teamwork  ·  Attention to detail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